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D17AA" w14:textId="6FBE2AF2" w:rsidR="00803068" w:rsidRDefault="00803068" w:rsidP="0080306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</w:t>
      </w:r>
      <w:r>
        <w:rPr>
          <w:rFonts w:ascii="Arial" w:hAnsi="Arial" w:cs="Arial"/>
          <w:b/>
        </w:rPr>
        <w:t>97</w:t>
      </w:r>
    </w:p>
    <w:p w14:paraId="14AF147C" w14:textId="391348AB" w:rsidR="00582A14" w:rsidRDefault="00803068" w:rsidP="0080306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1BB18A6D" w14:textId="77777777" w:rsidR="00582A14" w:rsidRDefault="00000000">
      <w:r>
        <w:br/>
      </w:r>
    </w:p>
    <w:p w14:paraId="051845FA" w14:textId="6A3F6CC8" w:rsidR="00582A14" w:rsidRPr="0080306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3068" w:rsidRPr="00803068">
        <w:rPr>
          <w:rFonts w:ascii="Arial" w:hAnsi="Arial" w:cs="Arial"/>
          <w:b/>
        </w:rPr>
        <w:t>Presentation</w:t>
      </w:r>
      <w:r w:rsidR="00803068">
        <w:rPr>
          <w:rFonts w:ascii="Arial" w:hAnsi="Arial" w:cs="Arial"/>
          <w:b/>
        </w:rPr>
        <w:t xml:space="preserve"> </w:t>
      </w:r>
      <w:r w:rsidR="00803068" w:rsidRPr="00803068">
        <w:rPr>
          <w:rFonts w:ascii="Arial" w:hAnsi="Arial" w:cs="Arial"/>
          <w:b/>
        </w:rPr>
        <w:t>of</w:t>
      </w:r>
      <w:r w:rsidR="00803068">
        <w:rPr>
          <w:rFonts w:ascii="Arial" w:hAnsi="Arial" w:cs="Arial"/>
          <w:b/>
        </w:rPr>
        <w:t xml:space="preserve"> </w:t>
      </w:r>
      <w:r w:rsidR="00803068" w:rsidRPr="00803068">
        <w:rPr>
          <w:rFonts w:ascii="Arial" w:hAnsi="Arial" w:cs="Arial"/>
          <w:b/>
        </w:rPr>
        <w:t>TS</w:t>
      </w:r>
      <w:r w:rsidR="00803068">
        <w:rPr>
          <w:rFonts w:ascii="Arial" w:hAnsi="Arial" w:cs="Arial"/>
          <w:b/>
        </w:rPr>
        <w:t xml:space="preserve"> </w:t>
      </w:r>
      <w:r w:rsidR="00803068" w:rsidRPr="00803068">
        <w:rPr>
          <w:rFonts w:ascii="Arial" w:hAnsi="Arial" w:cs="Arial"/>
          <w:b/>
        </w:rPr>
        <w:t>23</w:t>
      </w:r>
      <w:r w:rsidR="00803068">
        <w:rPr>
          <w:rFonts w:ascii="Arial" w:hAnsi="Arial" w:cs="Arial"/>
          <w:b/>
        </w:rPr>
        <w:t>.</w:t>
      </w:r>
      <w:r w:rsidR="00803068" w:rsidRPr="00803068">
        <w:rPr>
          <w:rFonts w:ascii="Arial" w:hAnsi="Arial" w:cs="Arial"/>
          <w:b/>
        </w:rPr>
        <w:t>392</w:t>
      </w:r>
      <w:r w:rsidR="00803068">
        <w:rPr>
          <w:rFonts w:ascii="Arial" w:hAnsi="Arial" w:cs="Arial"/>
          <w:b/>
        </w:rPr>
        <w:t xml:space="preserve"> </w:t>
      </w:r>
      <w:r w:rsidR="00803068" w:rsidRPr="00803068">
        <w:rPr>
          <w:rFonts w:ascii="Arial" w:hAnsi="Arial" w:cs="Arial"/>
          <w:b/>
        </w:rPr>
        <w:t>v1</w:t>
      </w:r>
      <w:r w:rsidR="00803068">
        <w:rPr>
          <w:rFonts w:ascii="Arial" w:hAnsi="Arial" w:cs="Arial"/>
          <w:b/>
        </w:rPr>
        <w:t>.</w:t>
      </w:r>
      <w:r w:rsidR="00803068" w:rsidRPr="00803068">
        <w:rPr>
          <w:rFonts w:ascii="Arial" w:hAnsi="Arial" w:cs="Arial"/>
          <w:b/>
        </w:rPr>
        <w:t>0</w:t>
      </w:r>
      <w:r w:rsidR="00803068">
        <w:rPr>
          <w:rFonts w:ascii="Arial" w:hAnsi="Arial" w:cs="Arial"/>
          <w:b/>
        </w:rPr>
        <w:t>.</w:t>
      </w:r>
      <w:r w:rsidR="00803068" w:rsidRPr="00803068">
        <w:rPr>
          <w:rFonts w:ascii="Arial" w:hAnsi="Arial" w:cs="Arial"/>
          <w:b/>
        </w:rPr>
        <w:t>0</w:t>
      </w:r>
      <w:r w:rsidR="00803068">
        <w:rPr>
          <w:rFonts w:ascii="Arial" w:hAnsi="Arial" w:cs="Arial"/>
          <w:b/>
        </w:rPr>
        <w:t xml:space="preserve"> </w:t>
      </w:r>
      <w:r w:rsidR="00803068" w:rsidRPr="00803068">
        <w:rPr>
          <w:rFonts w:ascii="Arial" w:hAnsi="Arial" w:cs="Arial"/>
          <w:b/>
        </w:rPr>
        <w:t>for</w:t>
      </w:r>
      <w:r w:rsidR="00803068">
        <w:rPr>
          <w:rFonts w:ascii="Arial" w:hAnsi="Arial" w:cs="Arial"/>
          <w:b/>
        </w:rPr>
        <w:t xml:space="preserve"> </w:t>
      </w:r>
      <w:r w:rsidR="00803068" w:rsidRPr="00803068">
        <w:rPr>
          <w:rFonts w:ascii="Arial" w:hAnsi="Arial" w:cs="Arial"/>
          <w:b/>
        </w:rPr>
        <w:t>Information</w:t>
      </w:r>
      <w:r w:rsidRPr="00803068">
        <w:rPr>
          <w:rFonts w:ascii="Arial" w:hAnsi="Arial" w:cs="Arial"/>
          <w:b/>
        </w:rPr>
        <w:br/>
      </w:r>
    </w:p>
    <w:p w14:paraId="0F413B26" w14:textId="77777777" w:rsidR="00582A14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5486E48A" w14:textId="77777777" w:rsidR="00582A14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Information</w:t>
      </w:r>
    </w:p>
    <w:p w14:paraId="55FA63C3" w14:textId="77777777" w:rsidR="00582A14" w:rsidRDefault="00582A14" w:rsidP="00803068"/>
    <w:p w14:paraId="75AF9D01" w14:textId="77777777" w:rsidR="00582A1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D27248D" w14:textId="77777777" w:rsidR="00582A14" w:rsidRDefault="00000000" w:rsidP="00803068">
      <w:pPr>
        <w:rPr>
          <w:lang w:eastAsia="zh-CN"/>
        </w:rPr>
      </w:pPr>
      <w:r>
        <w:rPr>
          <w:rFonts w:hint="eastAsia"/>
          <w:lang w:eastAsia="en-US"/>
        </w:rPr>
        <w:t>3GPP T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  <w:lang w:eastAsia="en-US"/>
        </w:rPr>
        <w:t xml:space="preserve"> 23.</w:t>
      </w:r>
      <w:r>
        <w:rPr>
          <w:rFonts w:eastAsia="SimSun" w:hint="eastAsia"/>
          <w:lang w:val="en-US" w:eastAsia="zh-CN"/>
        </w:rPr>
        <w:t>392</w:t>
      </w:r>
      <w:r>
        <w:rPr>
          <w:rFonts w:hint="eastAsia"/>
          <w:lang w:eastAsia="en-US"/>
        </w:rPr>
        <w:t xml:space="preserve"> </w:t>
      </w:r>
      <w:r>
        <w:rPr>
          <w:rFonts w:eastAsia="SimSun" w:hint="eastAsia"/>
          <w:lang w:val="en-US" w:eastAsia="zh-CN"/>
        </w:rPr>
        <w:t>specifies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includes the following contents:</w:t>
      </w:r>
    </w:p>
    <w:p w14:paraId="11B22971" w14:textId="77777777" w:rsidR="00582A14" w:rsidRDefault="00000000" w:rsidP="00803068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application </w:t>
      </w:r>
      <w:r>
        <w:rPr>
          <w:rFonts w:hint="eastAsia"/>
          <w:lang w:val="en-US" w:eastAsia="zh-CN"/>
        </w:rPr>
        <w:t xml:space="preserve">functionalities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application enablement aspects for MMTel;</w:t>
      </w:r>
    </w:p>
    <w:p w14:paraId="7AEC7D09" w14:textId="1EE41CD5" w:rsidR="00582A14" w:rsidRDefault="00000000" w:rsidP="00803068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="00803068">
        <w:rPr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</w:t>
      </w:r>
      <w:r>
        <w:rPr>
          <w:rFonts w:hint="eastAsia"/>
          <w:lang w:val="en-US" w:eastAsia="zh-CN"/>
        </w:rPr>
        <w:t>, leveraging and aligned with the</w:t>
      </w:r>
      <w:r>
        <w:rPr>
          <w:rFonts w:hint="eastAsia"/>
          <w:lang w:eastAsia="zh-CN"/>
        </w:rPr>
        <w:t xml:space="preserve"> architecture and procedures specified in Annex AC.2 of 3GPP TS 23.228</w:t>
      </w:r>
      <w:r>
        <w:rPr>
          <w:rFonts w:hint="eastAsia"/>
          <w:lang w:val="en-US" w:eastAsia="zh-CN"/>
        </w:rPr>
        <w:t xml:space="preserve">. The MMTel enablement includes: </w:t>
      </w:r>
    </w:p>
    <w:p w14:paraId="5D85A9D2" w14:textId="77777777" w:rsidR="00582A14" w:rsidRDefault="00000000" w:rsidP="0080306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 xml:space="preserve">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 xml:space="preserve"> with Data Channel media;</w:t>
      </w:r>
    </w:p>
    <w:p w14:paraId="6BD0B853" w14:textId="77777777" w:rsidR="00582A14" w:rsidRDefault="00000000" w:rsidP="0080306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 xml:space="preserve">3PCC with </w:t>
      </w:r>
      <w:r>
        <w:t>data channel media</w:t>
      </w:r>
      <w:r>
        <w:rPr>
          <w:rFonts w:hint="eastAsia"/>
          <w:lang w:val="en-US" w:eastAsia="zh-CN"/>
        </w:rPr>
        <w:t xml:space="preserve">; and </w:t>
      </w:r>
    </w:p>
    <w:p w14:paraId="413C3C97" w14:textId="04489761" w:rsidR="00582A14" w:rsidRDefault="00000000" w:rsidP="00803068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 w:rsidR="00803068">
        <w:rPr>
          <w:lang w:val="en-US" w:eastAsia="zh-CN"/>
        </w:rPr>
        <w:t>T</w:t>
      </w:r>
      <w:r>
        <w:rPr>
          <w:rFonts w:hint="eastAsia"/>
          <w:lang w:val="en-US" w:eastAsia="zh-CN"/>
        </w:rPr>
        <w:t>he information elements etc. of these APIs have note been finished yet.</w:t>
      </w:r>
    </w:p>
    <w:p w14:paraId="3EED512F" w14:textId="2A492674" w:rsidR="00582A14" w:rsidRDefault="00000000" w:rsidP="0080306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 w:rsidR="00803068">
        <w:rPr>
          <w:lang w:eastAsia="zh-CN"/>
        </w:rPr>
        <w:t>T</w:t>
      </w:r>
      <w:r>
        <w:rPr>
          <w:rFonts w:hint="eastAsia"/>
          <w:lang w:eastAsia="zh-CN"/>
        </w:rPr>
        <w:t xml:space="preserve">he application layer architecture and procedures for </w:t>
      </w:r>
      <w:r>
        <w:rPr>
          <w:rFonts w:hint="eastAsia"/>
          <w:lang w:val="en-US" w:eastAsia="zh-CN"/>
        </w:rPr>
        <w:t>application enablement aspects for MMTel,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</w:t>
      </w:r>
    </w:p>
    <w:p w14:paraId="31505A3B" w14:textId="7D19DA22" w:rsidR="00582A14" w:rsidRDefault="00000000" w:rsidP="0080306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 w:rsidR="00803068">
        <w:rPr>
          <w:lang w:val="en-US" w:eastAsia="zh-CN"/>
        </w:rPr>
        <w:t>T</w:t>
      </w:r>
      <w:r>
        <w:rPr>
          <w:rFonts w:hint="eastAsia"/>
          <w:lang w:val="en-US" w:eastAsia="zh-CN"/>
        </w:rPr>
        <w:t>he northbound interface of DCAR which is separated with DC-5 reference point and used to manage the DC applications in the DCAR by application providers; and</w:t>
      </w:r>
    </w:p>
    <w:p w14:paraId="72A26152" w14:textId="4D22F471" w:rsidR="00582A1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C26DDC">
        <w:rPr>
          <w:b/>
          <w:sz w:val="24"/>
        </w:rPr>
        <w:t xml:space="preserve"> to SA</w:t>
      </w:r>
      <w:r>
        <w:rPr>
          <w:b/>
          <w:sz w:val="24"/>
        </w:rPr>
        <w:t>:</w:t>
      </w:r>
    </w:p>
    <w:p w14:paraId="5A7C8976" w14:textId="3D883104" w:rsidR="00582A14" w:rsidRDefault="0064736E" w:rsidP="00803068">
      <w:pPr>
        <w:rPr>
          <w:lang w:val="en-US" w:eastAsia="zh-CN"/>
        </w:rPr>
      </w:pPr>
      <w:r>
        <w:rPr>
          <w:lang w:eastAsia="en-US"/>
        </w:rPr>
        <w:t>This is the f</w:t>
      </w:r>
      <w:r>
        <w:rPr>
          <w:rFonts w:hint="eastAsia"/>
          <w:lang w:eastAsia="en-US"/>
        </w:rPr>
        <w:t>irst presentation to SA.</w:t>
      </w:r>
    </w:p>
    <w:p w14:paraId="76B26BAD" w14:textId="77777777" w:rsidR="00582A1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5D9B6B2" w14:textId="77777777" w:rsidR="00582A14" w:rsidRPr="001F1DF8" w:rsidRDefault="00000000">
      <w:pPr>
        <w:tabs>
          <w:tab w:val="left" w:pos="3119"/>
        </w:tabs>
        <w:rPr>
          <w:lang w:eastAsia="zh-CN"/>
        </w:rPr>
      </w:pPr>
      <w:r w:rsidRPr="001F1DF8">
        <w:rPr>
          <w:lang w:eastAsia="zh-CN"/>
        </w:rPr>
        <w:t>The following aspects are expected to be finished at SA6#65 (02/25) including:</w:t>
      </w:r>
    </w:p>
    <w:p w14:paraId="7C42A566" w14:textId="1446C990" w:rsidR="00582A14" w:rsidRPr="001F1DF8" w:rsidRDefault="00000000" w:rsidP="00803068">
      <w:pPr>
        <w:pStyle w:val="B1"/>
        <w:rPr>
          <w:rFonts w:eastAsia="SimSun"/>
          <w:lang w:eastAsia="zh-CN"/>
        </w:rPr>
      </w:pPr>
      <w:r w:rsidRPr="001F1DF8">
        <w:rPr>
          <w:lang w:eastAsia="zh-CN"/>
        </w:rPr>
        <w:t>1.</w:t>
      </w:r>
      <w:r w:rsidRPr="001F1DF8">
        <w:rPr>
          <w:lang w:eastAsia="zh-CN"/>
        </w:rPr>
        <w:tab/>
      </w:r>
      <w:r w:rsidR="00803068" w:rsidRPr="001F1DF8">
        <w:rPr>
          <w:lang w:eastAsia="zh-CN"/>
        </w:rPr>
        <w:t>T</w:t>
      </w:r>
      <w:r w:rsidRPr="001F1DF8">
        <w:rPr>
          <w:lang w:eastAsia="zh-CN"/>
        </w:rPr>
        <w:t xml:space="preserve">he service enabler layer capability exposure procedures and related APIs of multiparty call with </w:t>
      </w:r>
      <w:r w:rsidRPr="001F1DF8">
        <w:t>data channel media</w:t>
      </w:r>
      <w:r w:rsidRPr="001F1DF8">
        <w:rPr>
          <w:rFonts w:eastAsia="SimSun"/>
          <w:lang w:eastAsia="zh-CN"/>
        </w:rPr>
        <w:t>;</w:t>
      </w:r>
    </w:p>
    <w:p w14:paraId="23D038FC" w14:textId="320D93F6" w:rsidR="00582A14" w:rsidRPr="001F1DF8" w:rsidRDefault="00000000" w:rsidP="00803068">
      <w:pPr>
        <w:pStyle w:val="B1"/>
        <w:rPr>
          <w:lang w:eastAsia="zh-CN"/>
        </w:rPr>
      </w:pPr>
      <w:r w:rsidRPr="001F1DF8">
        <w:rPr>
          <w:lang w:eastAsia="zh-CN"/>
        </w:rPr>
        <w:t>2.</w:t>
      </w:r>
      <w:r w:rsidRPr="001F1DF8">
        <w:rPr>
          <w:lang w:eastAsia="zh-CN"/>
        </w:rPr>
        <w:tab/>
      </w:r>
      <w:r w:rsidR="00803068" w:rsidRPr="001F1DF8">
        <w:rPr>
          <w:lang w:eastAsia="zh-CN"/>
        </w:rPr>
        <w:t>M</w:t>
      </w:r>
      <w:r w:rsidRPr="001F1DF8">
        <w:rPr>
          <w:lang w:eastAsia="zh-CN"/>
        </w:rPr>
        <w:t>ultiple call control handling coordination among different Application Servers etc.;</w:t>
      </w:r>
    </w:p>
    <w:p w14:paraId="0626EA00" w14:textId="5B0239FF" w:rsidR="00582A14" w:rsidRPr="001F1DF8" w:rsidRDefault="00000000" w:rsidP="00803068">
      <w:pPr>
        <w:pStyle w:val="B1"/>
        <w:rPr>
          <w:lang w:eastAsia="zh-CN"/>
        </w:rPr>
      </w:pPr>
      <w:r w:rsidRPr="001F1DF8">
        <w:rPr>
          <w:lang w:eastAsia="zh-CN"/>
        </w:rPr>
        <w:t>3.</w:t>
      </w:r>
      <w:r w:rsidRPr="001F1DF8">
        <w:rPr>
          <w:lang w:eastAsia="zh-CN"/>
        </w:rPr>
        <w:tab/>
      </w:r>
      <w:r w:rsidR="00803068" w:rsidRPr="001F1DF8">
        <w:rPr>
          <w:lang w:eastAsia="zh-CN"/>
        </w:rPr>
        <w:t>S</w:t>
      </w:r>
      <w:r w:rsidRPr="001F1DF8">
        <w:rPr>
          <w:lang w:eastAsia="zh-CN"/>
        </w:rPr>
        <w:t>ome value added services provided by MMTel Enabler, e.g. virtual number etc; and</w:t>
      </w:r>
    </w:p>
    <w:p w14:paraId="77A36F38" w14:textId="7F77CBEB" w:rsidR="00582A14" w:rsidRPr="001F1DF8" w:rsidRDefault="00000000" w:rsidP="00803068">
      <w:pPr>
        <w:pStyle w:val="B1"/>
        <w:rPr>
          <w:lang w:eastAsia="zh-CN"/>
        </w:rPr>
      </w:pPr>
      <w:r w:rsidRPr="001F1DF8">
        <w:rPr>
          <w:lang w:eastAsia="zh-CN"/>
        </w:rPr>
        <w:t>4.</w:t>
      </w:r>
      <w:r w:rsidRPr="001F1DF8">
        <w:rPr>
          <w:lang w:eastAsia="zh-CN"/>
        </w:rPr>
        <w:tab/>
        <w:t xml:space="preserve">Resolve how to use the OMA </w:t>
      </w:r>
      <w:proofErr w:type="spellStart"/>
      <w:r w:rsidRPr="001F1DF8">
        <w:rPr>
          <w:lang w:eastAsia="zh-CN"/>
        </w:rPr>
        <w:t>OneAPI</w:t>
      </w:r>
      <w:proofErr w:type="spellEnd"/>
      <w:r w:rsidRPr="001F1DF8">
        <w:rPr>
          <w:lang w:eastAsia="zh-CN"/>
        </w:rPr>
        <w:t xml:space="preserve"> services for call session management, without impacting SA2, versus leveraging the SA2 NEF </w:t>
      </w:r>
      <w:proofErr w:type="spellStart"/>
      <w:r w:rsidRPr="001F1DF8">
        <w:rPr>
          <w:lang w:eastAsia="zh-CN"/>
        </w:rPr>
        <w:t>Nnef_ImsSessionManagement</w:t>
      </w:r>
      <w:proofErr w:type="spellEnd"/>
      <w:r w:rsidRPr="001F1DF8">
        <w:rPr>
          <w:lang w:eastAsia="zh-CN"/>
        </w:rPr>
        <w:t xml:space="preserve"> service.</w:t>
      </w:r>
    </w:p>
    <w:p w14:paraId="53EEBFB6" w14:textId="77777777" w:rsidR="00582A1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93D9970" w14:textId="77777777" w:rsidR="00582A14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582A1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176B7" w14:textId="77777777" w:rsidR="00624655" w:rsidRDefault="00624655">
      <w:pPr>
        <w:spacing w:after="0"/>
      </w:pPr>
      <w:r>
        <w:separator/>
      </w:r>
    </w:p>
  </w:endnote>
  <w:endnote w:type="continuationSeparator" w:id="0">
    <w:p w14:paraId="4F588AF0" w14:textId="77777777" w:rsidR="00624655" w:rsidRDefault="00624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4904E" w14:textId="77777777" w:rsidR="00624655" w:rsidRDefault="00624655">
      <w:pPr>
        <w:spacing w:after="0"/>
      </w:pPr>
      <w:r>
        <w:separator/>
      </w:r>
    </w:p>
  </w:footnote>
  <w:footnote w:type="continuationSeparator" w:id="0">
    <w:p w14:paraId="1967CD76" w14:textId="77777777" w:rsidR="00624655" w:rsidRDefault="0062465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1F1DF8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80EAA"/>
    <w:rsid w:val="00582A14"/>
    <w:rsid w:val="00583746"/>
    <w:rsid w:val="0059584E"/>
    <w:rsid w:val="005A78A1"/>
    <w:rsid w:val="005B1573"/>
    <w:rsid w:val="005D3254"/>
    <w:rsid w:val="005D72E0"/>
    <w:rsid w:val="00615670"/>
    <w:rsid w:val="00624655"/>
    <w:rsid w:val="0064736E"/>
    <w:rsid w:val="00662E84"/>
    <w:rsid w:val="00687973"/>
    <w:rsid w:val="00695B55"/>
    <w:rsid w:val="006B2AD1"/>
    <w:rsid w:val="00771682"/>
    <w:rsid w:val="007C4DCB"/>
    <w:rsid w:val="00801640"/>
    <w:rsid w:val="00803068"/>
    <w:rsid w:val="00850230"/>
    <w:rsid w:val="00860458"/>
    <w:rsid w:val="00893C3D"/>
    <w:rsid w:val="008B2EA9"/>
    <w:rsid w:val="008D6985"/>
    <w:rsid w:val="008E29F2"/>
    <w:rsid w:val="009612FF"/>
    <w:rsid w:val="009760CB"/>
    <w:rsid w:val="009B378C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00CAA"/>
    <w:rsid w:val="00C128D0"/>
    <w:rsid w:val="00C26DDC"/>
    <w:rsid w:val="00C60D73"/>
    <w:rsid w:val="00CC358C"/>
    <w:rsid w:val="00CC775B"/>
    <w:rsid w:val="00CD4B1D"/>
    <w:rsid w:val="00CE06D7"/>
    <w:rsid w:val="00D30C8D"/>
    <w:rsid w:val="00D84B03"/>
    <w:rsid w:val="00DC278D"/>
    <w:rsid w:val="00E50836"/>
    <w:rsid w:val="00E552AC"/>
    <w:rsid w:val="00E939D7"/>
    <w:rsid w:val="00EA6C2F"/>
    <w:rsid w:val="00EC7CFD"/>
    <w:rsid w:val="00EF3BF9"/>
    <w:rsid w:val="00F02A12"/>
    <w:rsid w:val="00F04515"/>
    <w:rsid w:val="00F3664B"/>
    <w:rsid w:val="00F55B20"/>
    <w:rsid w:val="00F63A0D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A0CA65"/>
  <w15:docId w15:val="{5537C085-8677-403B-A19A-3D832F5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paragraph" w:styleId="Revision">
    <w:name w:val="Revision"/>
    <w:hidden/>
    <w:uiPriority w:val="99"/>
    <w:unhideWhenUsed/>
    <w:rsid w:val="0080306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301</Words>
  <Characters>1722</Characters>
  <Application>Microsoft Office Word</Application>
  <DocSecurity>0</DocSecurity>
  <Lines>14</Lines>
  <Paragraphs>4</Paragraphs>
  <ScaleCrop>false</ScaleCrop>
  <Company>ETSI Sophia-Antipolis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editorial</cp:lastModifiedBy>
  <cp:revision>20</cp:revision>
  <dcterms:created xsi:type="dcterms:W3CDTF">2023-05-09T09:25:00Z</dcterms:created>
  <dcterms:modified xsi:type="dcterms:W3CDTF">2024-12-02T14:33:00Z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